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82" w:rsidRDefault="00945FCE">
      <w:pPr>
        <w:rPr>
          <w:b/>
          <w:sz w:val="44"/>
          <w:lang w:val="en-US"/>
        </w:rPr>
      </w:pPr>
      <w:r>
        <w:rPr>
          <w:b/>
          <w:noProof/>
          <w:sz w:val="44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1371600" cy="843280"/>
            <wp:effectExtent l="19050" t="0" r="0" b="0"/>
            <wp:wrapTopAndBottom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FED">
        <w:rPr>
          <w:b/>
          <w:sz w:val="44"/>
          <w:lang w:val="en-US"/>
        </w:rPr>
        <w:t xml:space="preserve">                    </w:t>
      </w:r>
      <w:smartTag w:uri="urn:schemas-microsoft-com:office:smarttags" w:element="PlaceName">
        <w:r w:rsidR="00834FED">
          <w:rPr>
            <w:b/>
            <w:sz w:val="44"/>
            <w:lang w:val="en-US"/>
          </w:rPr>
          <w:t>Newport</w:t>
        </w:r>
      </w:smartTag>
      <w:r w:rsidR="00834FED">
        <w:rPr>
          <w:b/>
          <w:sz w:val="44"/>
          <w:lang w:val="en-US"/>
        </w:rPr>
        <w:t xml:space="preserve"> </w:t>
      </w:r>
      <w:smartTag w:uri="urn:schemas-microsoft-com:office:smarttags" w:element="PlaceType">
        <w:r w:rsidR="00834FED">
          <w:rPr>
            <w:b/>
            <w:sz w:val="44"/>
            <w:lang w:val="en-US"/>
          </w:rPr>
          <w:t>University</w:t>
        </w:r>
      </w:smartTag>
      <w:r w:rsidR="00834FED">
        <w:rPr>
          <w:b/>
          <w:sz w:val="44"/>
          <w:lang w:val="en-US"/>
        </w:rPr>
        <w:t xml:space="preserve"> – </w:t>
      </w:r>
      <w:smartTag w:uri="urn:schemas-microsoft-com:office:smarttags" w:element="country-region">
        <w:smartTag w:uri="urn:schemas-microsoft-com:office:smarttags" w:element="place">
          <w:r w:rsidR="00834FED">
            <w:rPr>
              <w:b/>
              <w:sz w:val="44"/>
              <w:lang w:val="en-US"/>
            </w:rPr>
            <w:t>USA</w:t>
          </w:r>
        </w:smartTag>
      </w:smartTag>
    </w:p>
    <w:p w:rsidR="00834FED" w:rsidRDefault="00834FED"/>
    <w:p w:rsidR="00E17388" w:rsidRDefault="00E17388"/>
    <w:tbl>
      <w:tblPr>
        <w:tblW w:w="5985" w:type="dxa"/>
        <w:tblCellSpacing w:w="150" w:type="dxa"/>
        <w:tblCellMar>
          <w:left w:w="0" w:type="dxa"/>
          <w:right w:w="0" w:type="dxa"/>
        </w:tblCellMar>
        <w:tblLook w:val="04A0"/>
      </w:tblPr>
      <w:tblGrid>
        <w:gridCol w:w="5985"/>
      </w:tblGrid>
      <w:tr w:rsidR="00A87A47" w:rsidRPr="00A544CB" w:rsidTr="00826EB4">
        <w:trPr>
          <w:tblCellSpacing w:w="150" w:type="dxa"/>
        </w:trPr>
        <w:tc>
          <w:tcPr>
            <w:tcW w:w="0" w:type="auto"/>
            <w:hideMark/>
          </w:tcPr>
          <w:p w:rsidR="00A87A47" w:rsidRPr="00A87A47" w:rsidRDefault="00A87A47" w:rsidP="00A87A47">
            <w:pPr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Estimada Sra.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/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Sr.</w:t>
            </w:r>
          </w:p>
          <w:p w:rsidR="00A87A47" w:rsidRPr="00A87A47" w:rsidRDefault="00A87A47" w:rsidP="00A87A47">
            <w:pPr>
              <w:rPr>
                <w:lang w:val="es-AR" w:eastAsia="en-US"/>
              </w:rPr>
            </w:pPr>
            <w:r w:rsidRPr="00A87A47">
              <w:rPr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Gracias por su interés en Newport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University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. Ofrecemos a continuación la información por Ud. solicitada y quedamos a su disposición ante cualquier consulta o inquietud contactarse con </w:t>
            </w:r>
            <w:hyperlink r:id="rId6" w:history="1">
              <w:r w:rsidRPr="00A87A47">
                <w:rPr>
                  <w:rFonts w:ascii="Arial" w:hAnsi="Arial" w:cs="Arial"/>
                  <w:color w:val="0000FF"/>
                  <w:sz w:val="20"/>
                  <w:u w:val="single"/>
                  <w:lang w:val="es-AR" w:eastAsia="en-US"/>
                </w:rPr>
                <w:t>info@edu-universities.com</w:t>
              </w:r>
            </w:hyperlink>
          </w:p>
          <w:p w:rsidR="00A87A47" w:rsidRPr="00A87A47" w:rsidRDefault="00A87A47" w:rsidP="00A87A47">
            <w:pPr>
              <w:rPr>
                <w:rFonts w:ascii="Arial" w:hAnsi="Arial" w:cs="Arial"/>
                <w:sz w:val="20"/>
                <w:szCs w:val="20"/>
                <w:lang w:val="es-AR" w:eastAsia="en-US"/>
              </w:rPr>
            </w:pPr>
          </w:p>
          <w:p w:rsidR="00A87A47" w:rsidRPr="00A87A47" w:rsidRDefault="00A87A47" w:rsidP="00A87A47">
            <w:pPr>
              <w:rPr>
                <w:color w:val="00000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Newport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University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, California USA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</w: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Dirección:</w:t>
            </w:r>
            <w:proofErr w:type="gram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 Commerce</w:t>
            </w:r>
            <w:proofErr w:type="gram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Plaza 4101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Westerly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Place Suite 103 Newport Beach CA 92660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</w: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TE : (800) 345-3272,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</w: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Fax: (949) 757-1156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</w: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Newport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University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está aprobada por el Estado de California para desarrollar sus actividades y otorgar títulos de acuerdo con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the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Bureau of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Private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Postsecondary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and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Vocational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Education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(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Approval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# 20766).</w:t>
            </w:r>
          </w:p>
          <w:p w:rsidR="00A87A47" w:rsidRPr="00A87A47" w:rsidRDefault="00A87A47" w:rsidP="00A87A47">
            <w:pPr>
              <w:rPr>
                <w:color w:val="00000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Las autoridades gubernamentales de los Estados Unidos avalan los títulos emitidos con la certificación de la Apostilla de la Haya.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</w:p>
          <w:p w:rsidR="00A87A47" w:rsidRPr="00A87A47" w:rsidRDefault="00A87A47" w:rsidP="00A87A4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eastAsia="Arial" w:hAnsi="Arial" w:cs="Arial"/>
                <w:color w:val="000000"/>
                <w:sz w:val="20"/>
                <w:szCs w:val="20"/>
                <w:lang w:val="es-AR" w:eastAsia="en-US"/>
              </w:rPr>
              <w:t xml:space="preserve">1)      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El programa ofrecido le permitirá obtener el título de:</w:t>
            </w:r>
          </w:p>
          <w:p w:rsidR="00A87A47" w:rsidRPr="00A87A47" w:rsidRDefault="00A87A47" w:rsidP="00A87A47">
            <w:pPr>
              <w:rPr>
                <w:b/>
                <w:bCs/>
                <w:lang w:val="es-AR" w:eastAsia="en-US"/>
              </w:rPr>
            </w:pPr>
          </w:p>
          <w:p w:rsidR="00A87A47" w:rsidRPr="00A544CB" w:rsidRDefault="00A87A47" w:rsidP="00A87A47">
            <w:pPr>
              <w:rPr>
                <w:lang w:val="en-US" w:eastAsia="en-US"/>
              </w:rPr>
            </w:pPr>
            <w:r w:rsidRPr="00A544CB">
              <w:rPr>
                <w:rFonts w:ascii="Arial" w:hAnsi="Arial" w:cs="Arial"/>
                <w:b/>
                <w:bCs/>
                <w:color w:val="000000"/>
                <w:sz w:val="20"/>
                <w:lang w:val="en-US" w:eastAsia="en-US"/>
              </w:rPr>
              <w:t>"Doctor of </w:t>
            </w:r>
            <w:r w:rsidR="00A544CB" w:rsidRPr="00A544CB">
              <w:rPr>
                <w:rFonts w:ascii="Arial" w:hAnsi="Arial" w:cs="Arial"/>
                <w:b/>
                <w:bCs/>
                <w:color w:val="000000"/>
                <w:sz w:val="20"/>
                <w:lang w:val="en-US" w:eastAsia="en-US"/>
              </w:rPr>
              <w:t xml:space="preserve">Philosophy in </w:t>
            </w:r>
            <w:r w:rsidRPr="00A544CB">
              <w:rPr>
                <w:rFonts w:ascii="Arial" w:hAnsi="Arial" w:cs="Arial"/>
                <w:b/>
                <w:bCs/>
                <w:color w:val="000000"/>
                <w:sz w:val="20"/>
                <w:lang w:val="en-US" w:eastAsia="en-US"/>
              </w:rPr>
              <w:t>Human Behavior" </w:t>
            </w:r>
          </w:p>
          <w:p w:rsidR="00A87A47" w:rsidRPr="00A544CB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544CB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spacing w:line="300" w:lineRule="atLeast"/>
              <w:rPr>
                <w:rFonts w:ascii="Arial" w:hAnsi="Arial" w:cs="Arial"/>
                <w:color w:val="4F4633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 xml:space="preserve">Adjunto al presente el plan de estudios del programa general de su interés.   (Ver </w:t>
            </w:r>
            <w:proofErr w:type="gram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>archivo )</w:t>
            </w:r>
            <w:proofErr w:type="gram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>. </w:t>
            </w:r>
          </w:p>
          <w:p w:rsidR="00A544CB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 xml:space="preserve">Si usted cuenta con una graduación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>Master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 xml:space="preserve"> en un campo aceptado como equivalente, solamente tendría que cursar 60 UC del programa que se adjunta con el fin de obtener la graduación Doctor. 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>El programa puede ser desarrollado en idioma español. Si usted elige este idioma, el contenido del mismo es entregado en castellano.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MX" w:eastAsia="en-US"/>
              </w:rPr>
              <w:t>Los tutores asignados poseen un alto nivel académico y hablan un correcto español</w:t>
            </w:r>
          </w:p>
          <w:p w:rsidR="00A87A47" w:rsidRPr="00A87A47" w:rsidRDefault="00A87A47" w:rsidP="00A87A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n-US"/>
              </w:rPr>
            </w:pPr>
          </w:p>
          <w:p w:rsidR="00A87A47" w:rsidRPr="00A87A47" w:rsidRDefault="00A87A47" w:rsidP="00A87A4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bCs/>
                <w:color w:val="000000"/>
                <w:sz w:val="20"/>
                <w:szCs w:val="20"/>
                <w:lang w:val="es-AR" w:eastAsia="en-US"/>
              </w:rPr>
              <w:t>La Universidad otorga créditos por materias dadas en programas doctorales inconclusos. Estos créditos obtenidos por antecedentes educativos disminuyen la cantidad de materias a realizar como así también el costo del programa. Si éste es su caso, por favor, envíeme el detalle de las materias cursadas que sin ningún costo ni compromiso procederemos a realizar una evaluación preliminar.</w:t>
            </w:r>
          </w:p>
          <w:p w:rsidR="00A87A47" w:rsidRPr="00A87A47" w:rsidRDefault="00A87A47" w:rsidP="00A87A47">
            <w:pPr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  <w:lang w:val="es-AR" w:eastAsia="en-US"/>
              </w:rPr>
            </w:pPr>
            <w:r w:rsidRPr="00A87A47">
              <w:rPr>
                <w:color w:val="00000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lang w:val="es-AR" w:eastAsia="en-US"/>
              </w:rPr>
            </w:pPr>
            <w:r w:rsidRPr="00A87A47">
              <w:rPr>
                <w:lang w:val="es-AR" w:eastAsia="en-US"/>
              </w:rPr>
              <w:lastRenderedPageBreak/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2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  <w:t xml:space="preserve">)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  <w:t>Características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  <w:t xml:space="preserve"> del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  <w:t>programa</w:t>
            </w:r>
            <w:proofErr w:type="spellEnd"/>
            <w:r w:rsidRPr="00A87A47">
              <w:rPr>
                <w:rFonts w:ascii="Arial" w:hAnsi="Arial" w:cs="Arial"/>
                <w:color w:val="000000"/>
                <w:u w:val="single"/>
                <w:lang w:val="en-US" w:eastAsia="en-US"/>
              </w:rPr>
              <w:t>: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El estudiante puede realizar sus estudios en idioma </w:t>
            </w:r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>español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o inglés</w:t>
            </w: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El programa es a </w:t>
            </w:r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>distancia. Sólo se requiere la presencia física a efectos de sustentar la Tesis Doctoral.</w:t>
            </w: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La metodología está orientada a </w:t>
            </w:r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 xml:space="preserve">realizar trabajos de investigación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que deberán cumplir con los requisitos solicitados en cada una de las asignaturas.</w:t>
            </w: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 </w:t>
            </w:r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No hay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>que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>rendir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>exámenes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>.</w:t>
            </w:r>
            <w:r w:rsidRPr="00A87A4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Método </w:t>
            </w:r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>tutorial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. El estudiante recibe orientación y asistencia académica individual mediante consultas con los tutores asignados. 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Finalizada la inscripción se comienza el programa académico. La inscripción se encuentra abierta. 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>Tiempo de duración estimada del programa  es de  2 años y medio promedio</w:t>
            </w:r>
            <w:r w:rsidRPr="00A87A47">
              <w:rPr>
                <w:rFonts w:ascii="Arial" w:hAnsi="Arial" w:cs="Arial"/>
                <w:bCs/>
                <w:sz w:val="20"/>
                <w:lang w:val="es-AR" w:eastAsia="en-US"/>
              </w:rPr>
              <w:t>.</w:t>
            </w: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El tiempo es estimativo ya que el interesado podrá finalizarlo de acuerdo a sus posibilidades , dedicación personal y créditos obtenidos por su trayectoria educativa  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Para cursar un Doctorado se requiere ser graduado y tener aprobado un </w:t>
            </w:r>
            <w:proofErr w:type="spellStart"/>
            <w:proofErr w:type="gram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Master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.</w:t>
            </w:r>
            <w:proofErr w:type="gramEnd"/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Al finalizar el programa se requiere la concurrencia para sustentar la Tesis Doctoral. El lugar físico será la ciudad en la que se lleve a cabo el Seminario Internacional que organiza la Universidad anualmente. Dicho evento puede ser desarrollado en la sede Universitaria de California USA, o en alguna importante ciudad de países latinoamericanos o europeos de habla hispana.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3)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AR" w:eastAsia="en-US"/>
              </w:rPr>
              <w:t>Costo y Forma de Pago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El costo del programa está </w:t>
            </w:r>
            <w:r w:rsidRPr="00A87A47">
              <w:rPr>
                <w:rFonts w:ascii="Arial" w:hAnsi="Arial" w:cs="Arial"/>
                <w:b/>
                <w:bCs/>
                <w:color w:val="000000"/>
                <w:sz w:val="20"/>
                <w:lang w:val="es-AR" w:eastAsia="en-US"/>
              </w:rPr>
              <w:t>expresado en dólares estadounidenses.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: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sz w:val="48"/>
                <w:szCs w:val="48"/>
                <w:lang w:val="en-US" w:eastAsia="en-US"/>
              </w:rPr>
            </w:pPr>
            <w:r w:rsidRPr="00A87A47"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val="en-US" w:eastAsia="en-US"/>
              </w:rPr>
              <w:t>Doctor</w:t>
            </w:r>
          </w:p>
          <w:p w:rsidR="00A87A47" w:rsidRPr="00A87A47" w:rsidRDefault="00A87A47" w:rsidP="00A87A47">
            <w:pPr>
              <w:numPr>
                <w:ilvl w:val="0"/>
                <w:numId w:val="2"/>
              </w:num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Inscripción US$ 45.- Se abona al presentar el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Form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. de Solicitud de Inscripción (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Application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for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Admisión)</w:t>
            </w: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Evaluación de la documentación en USA US$ 156.- Se abona al mes de la Inscripción</w:t>
            </w: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3 pagos de US$ 3394.- cada uno. </w:t>
            </w:r>
            <w:proofErr w:type="gram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La</w:t>
            </w:r>
            <w:proofErr w:type="gram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1º cuota se abona al iniciar el plan de estudios y las sucesivas cada año.</w:t>
            </w: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Concurrencia al Seminario Internacional a efectos de sustentar la Tesis Final de Grado US$ 2.700. Este valor incluye la asistencia al seminario, gastos de estadía y comidas.</w:t>
            </w: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Solicitud de grado US$ 1000.</w:t>
            </w:r>
            <w:proofErr w:type="gram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- .</w:t>
            </w:r>
            <w:proofErr w:type="gram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- Se abona al obtener la graduación.</w:t>
            </w: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 xml:space="preserve"> </w:t>
            </w:r>
          </w:p>
          <w:p w:rsidR="00A87A47" w:rsidRPr="00A87A47" w:rsidRDefault="00A87A47" w:rsidP="00A87A47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Apostilla de La Haya US$ 200.- (Certificación del Diploma y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Transcript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por las autoridades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lastRenderedPageBreak/>
              <w:t>gubernamentales de USA).</w:t>
            </w:r>
          </w:p>
          <w:p w:rsidR="00A87A47" w:rsidRPr="00A87A47" w:rsidRDefault="00A87A47" w:rsidP="00A87A47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</w:p>
          <w:p w:rsidR="00A87A47" w:rsidRPr="00A87A47" w:rsidRDefault="00A87A47" w:rsidP="00A87A47">
            <w:pPr>
              <w:ind w:left="360"/>
              <w:rPr>
                <w:color w:val="00000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Las 3 cuotas anuales pueden ser abonadas en 6 cuotas semestrales de US$ 1697.- cada una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</w:p>
          <w:p w:rsidR="00A87A47" w:rsidRPr="00A87A47" w:rsidRDefault="00A87A47" w:rsidP="00A87A47">
            <w:pPr>
              <w:rPr>
                <w:rFonts w:ascii="Arial" w:hAnsi="Arial" w:cs="Arial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color w:val="000000"/>
                <w:u w:val="single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4)</w:t>
            </w:r>
            <w:r w:rsidRPr="00A87A47">
              <w:rPr>
                <w:rFonts w:ascii="Arial" w:hAnsi="Arial" w:cs="Arial"/>
                <w:bCs/>
                <w:color w:val="000000"/>
                <w:sz w:val="20"/>
                <w:u w:val="single"/>
                <w:lang w:val="es-AR" w:eastAsia="en-US"/>
              </w:rPr>
              <w:t xml:space="preserve">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AR" w:eastAsia="en-US"/>
              </w:rPr>
              <w:t>Requerimientos para la obtención de la Admisión</w:t>
            </w:r>
            <w:r w:rsidRPr="00A87A47">
              <w:rPr>
                <w:color w:val="000000"/>
                <w:u w:val="single"/>
                <w:lang w:val="es-AR" w:eastAsia="en-US"/>
              </w:rPr>
              <w:t>:</w:t>
            </w:r>
          </w:p>
          <w:p w:rsidR="00A87A47" w:rsidRPr="00A87A47" w:rsidRDefault="00A87A47" w:rsidP="00A87A47">
            <w:pPr>
              <w:tabs>
                <w:tab w:val="left" w:pos="1395"/>
              </w:tabs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 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ab/>
            </w:r>
          </w:p>
          <w:p w:rsidR="00A87A47" w:rsidRPr="00A87A47" w:rsidRDefault="00A87A47" w:rsidP="00A87A47">
            <w:pPr>
              <w:tabs>
                <w:tab w:val="num" w:pos="1080"/>
              </w:tabs>
              <w:ind w:left="1080" w:hanging="360"/>
              <w:rPr>
                <w:lang w:val="es-AR" w:eastAsia="en-US"/>
              </w:rPr>
            </w:pPr>
            <w:r w:rsidRPr="00A87A47">
              <w:rPr>
                <w:rFonts w:ascii="Arial" w:eastAsia="Arial" w:hAnsi="Arial" w:cs="Arial"/>
                <w:color w:val="000000"/>
                <w:sz w:val="20"/>
                <w:szCs w:val="20"/>
                <w:lang w:val="es-AR" w:eastAsia="en-US"/>
              </w:rPr>
              <w:t xml:space="preserve">1.      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Completar el formulario de Solicitud de </w:t>
            </w:r>
            <w:proofErr w:type="gram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Admisión .</w:t>
            </w:r>
            <w:proofErr w:type="gram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( Ver el archivo "</w:t>
            </w:r>
            <w:proofErr w:type="spellStart"/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>Application</w:t>
            </w:r>
            <w:proofErr w:type="spellEnd"/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 xml:space="preserve"> </w:t>
            </w:r>
            <w:proofErr w:type="spellStart"/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>for</w:t>
            </w:r>
            <w:proofErr w:type="spellEnd"/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 xml:space="preserve"> Admisión"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)</w:t>
            </w:r>
          </w:p>
          <w:p w:rsidR="00A87A47" w:rsidRPr="00A87A47" w:rsidRDefault="00A87A47" w:rsidP="00A87A47">
            <w:pPr>
              <w:tabs>
                <w:tab w:val="num" w:pos="1080"/>
              </w:tabs>
              <w:ind w:left="1080" w:hanging="360"/>
              <w:rPr>
                <w:rFonts w:ascii="Arial" w:hAnsi="Arial" w:cs="Arial"/>
                <w:sz w:val="20"/>
                <w:szCs w:val="20"/>
                <w:lang w:val="es-AR" w:eastAsia="en-US"/>
              </w:rPr>
            </w:pPr>
          </w:p>
          <w:p w:rsidR="00A87A47" w:rsidRPr="00A87A47" w:rsidRDefault="00A87A47" w:rsidP="00A87A47">
            <w:pPr>
              <w:tabs>
                <w:tab w:val="num" w:pos="1080"/>
              </w:tabs>
              <w:ind w:left="1080" w:hanging="360"/>
              <w:rPr>
                <w:lang w:val="es-AR" w:eastAsia="en-US"/>
              </w:rPr>
            </w:pPr>
            <w:r w:rsidRPr="00A87A47">
              <w:rPr>
                <w:rFonts w:ascii="Arial" w:eastAsia="Arial" w:hAnsi="Arial" w:cs="Arial"/>
                <w:color w:val="000000"/>
                <w:sz w:val="20"/>
                <w:szCs w:val="20"/>
                <w:lang w:val="es-AR" w:eastAsia="en-US"/>
              </w:rPr>
              <w:t xml:space="preserve">2.       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Una vez completo,  imprimirlo, firmarlo y </w:t>
            </w: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adjuntarle la documentación que se detalla a continuación:</w:t>
            </w:r>
          </w:p>
          <w:p w:rsidR="00A87A47" w:rsidRPr="00A87A47" w:rsidRDefault="00A87A47" w:rsidP="00A87A47">
            <w:pPr>
              <w:tabs>
                <w:tab w:val="num" w:pos="1080"/>
              </w:tabs>
              <w:ind w:left="1080" w:hanging="360"/>
              <w:rPr>
                <w:lang w:val="es-AR" w:eastAsia="en-US"/>
              </w:rPr>
            </w:pPr>
            <w:r w:rsidRPr="00A87A47">
              <w:rPr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-Currículum Vitae detallado. </w:t>
            </w:r>
          </w:p>
          <w:p w:rsidR="00A87A47" w:rsidRPr="00A87A47" w:rsidRDefault="00A87A47" w:rsidP="00A87A47">
            <w:pPr>
              <w:ind w:firstLine="60"/>
              <w:rPr>
                <w:rFonts w:ascii="Arial" w:hAnsi="Arial" w:cs="Arial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-Copia autenticada de títulos anteriores y calificaciones. Traducción al inglés de los mismos por  traductor matriculado. 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- Si ha cursado un programa Doctoral y está inconcluso, adjuntar copia autenticada del certificado de calificaciones de las materias aprobadas del  programa Doctoral  y la traducción al inglés  por  traductor matriculado. </w:t>
            </w:r>
          </w:p>
          <w:p w:rsidR="00A87A47" w:rsidRPr="00A87A47" w:rsidRDefault="00A87A47" w:rsidP="00A87A47">
            <w:pPr>
              <w:ind w:firstLine="60"/>
              <w:rPr>
                <w:rFonts w:ascii="Arial" w:hAnsi="Arial" w:cs="Arial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-Fotocopia del documento de identidad 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-Responder al cuestionario que se envía como Formato de Entrevista Virtual. ( Ver el archivo "Formato de Entrevista Virtual")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-Adjuntar un escrito de una página aproximadamente justificando la elección de un Tema de investigación para la futura Tesis.</w:t>
            </w:r>
          </w:p>
          <w:p w:rsidR="00A87A47" w:rsidRPr="00A87A47" w:rsidRDefault="00A87A47" w:rsidP="00A87A47">
            <w:pPr>
              <w:rPr>
                <w:rFonts w:ascii="Arial" w:hAnsi="Arial" w:cs="Arial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sz w:val="20"/>
                <w:szCs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-Los estudiantes deben presentar un Certificado de una Institución o Centro que imparta la enseñanza del idioma inglés. Este requisito puede entregarse al finalizar el programa. Deberá constar el título obtenido o el curso realizado que no podrá ser inferior a 90 horas de clase. Por lo tanto, si Ud. no tiene conocimientos de idioma inglés podrá ir tomando cursos hasta completar la totalidad de las horas requeridas a medida que va avanzando en su programa. 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 xml:space="preserve">Si usted ya posee conocimientos de inglés y no cuenta con un Certificado, puede presentar una prueba diagnóstica realizada en un Centro de Idiomas de su ciudad. 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tabs>
                <w:tab w:val="num" w:pos="720"/>
              </w:tabs>
              <w:rPr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-Copia del comprobante de pago por inscripción al programa de US$ 45- El pago puede ser realizado con tarjeta de crédito o transferencia bancaria. ( Por favor en caso de proceder a la inscripción solicitar las instrucciones correspondientes)</w:t>
            </w:r>
          </w:p>
          <w:p w:rsidR="00A87A47" w:rsidRPr="00A87A47" w:rsidRDefault="00A87A47" w:rsidP="00A87A47">
            <w:pPr>
              <w:rPr>
                <w:rFonts w:ascii="Arial" w:hAnsi="Arial" w:cs="Arial"/>
                <w:sz w:val="20"/>
                <w:lang w:val="es-AR" w:eastAsia="en-US"/>
              </w:rPr>
            </w:pP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AR" w:eastAsia="en-US"/>
              </w:rPr>
            </w:pPr>
            <w:r w:rsidRPr="00A87A47">
              <w:rPr>
                <w:rFonts w:ascii="Arial" w:hAnsi="Arial" w:cs="Arial"/>
                <w:bCs/>
                <w:color w:val="000000"/>
                <w:sz w:val="20"/>
                <w:lang w:val="es-AR" w:eastAsia="en-US"/>
              </w:rPr>
              <w:t> 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5)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AR" w:eastAsia="en-US"/>
              </w:rPr>
              <w:t xml:space="preserve"> Pasos a seguir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lastRenderedPageBreak/>
              <w:t>1) Completar lo solicitado en (4) Requerimientos para la obtención de la admisión.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 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2) Una vez completa remitir la documentación a la siguiente dirección, con el fin de que la controlemos y derivemos a Newport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University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 :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EDU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Universities</w:t>
            </w:r>
            <w:proofErr w:type="spellEnd"/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Esmeralda 847 "8º J"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(1007) Ciudad de Buenos Aires - Argentina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3).En el momento de la matriculación y una vez recibida por Newport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University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su documentación, la Dirección Académica de NU, le enviará una carta de aceptación al programa, un calendario académico y la confirmación del programa  a desarrollar incluyendo el nombre de  los tutores designados, las direcciones de e-mail y teléfonos móviles para la comunicación directa con ellos.. Todos los Tutores designados poseen un alto nivel académico e importante trayectoria en el campo de su interés.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Quedo a la espera de sus comentarios sobre si este programa es de su interés a efectos de ampliar la  información.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No dude en consultarme ante cualquier inquietud, estoy a su disposición.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Cordialmente, 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s-AR" w:eastAsia="en-US"/>
              </w:rPr>
              <w:t> 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lang w:val="es-AR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Lic. Susana González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  <w:t xml:space="preserve">EDU </w:t>
            </w:r>
            <w:proofErr w:type="spellStart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Universities</w:t>
            </w:r>
            <w:proofErr w:type="spellEnd"/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  <w:t>Esmeralda 847 "8º J"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  <w:t>(1007) Ciudad de Buenos Aires - Argentina</w:t>
            </w: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br/>
              <w:t>Tel.: (54-11) 4313 8345</w:t>
            </w:r>
          </w:p>
          <w:p w:rsidR="00A87A47" w:rsidRPr="00A87A47" w:rsidRDefault="00A87A47" w:rsidP="00A87A47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Tel.: (54-11) 4313 8346</w:t>
            </w:r>
          </w:p>
          <w:p w:rsidR="00A87A47" w:rsidRPr="00A87A47" w:rsidRDefault="00A87A47" w:rsidP="00A87A47">
            <w:pPr>
              <w:ind w:left="360"/>
              <w:rPr>
                <w:lang w:val="en-US" w:eastAsia="en-US"/>
              </w:rPr>
            </w:pPr>
            <w:r w:rsidRPr="00A87A47"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Web site: </w:t>
            </w:r>
            <w:hyperlink r:id="rId7" w:history="1">
              <w:r w:rsidRPr="00A87A47">
                <w:rPr>
                  <w:rFonts w:ascii="Arial" w:hAnsi="Arial" w:cs="Arial"/>
                  <w:color w:val="0000FF"/>
                  <w:sz w:val="20"/>
                  <w:u w:val="single"/>
                  <w:lang w:val="en-US" w:eastAsia="en-US"/>
                </w:rPr>
                <w:t>www.edu-universities.com</w:t>
              </w:r>
            </w:hyperlink>
          </w:p>
          <w:p w:rsidR="00A87A47" w:rsidRPr="00A87A47" w:rsidRDefault="00A87A47" w:rsidP="00A87A47">
            <w:pPr>
              <w:ind w:left="360"/>
              <w:rPr>
                <w:lang w:val="pt-BR" w:eastAsia="en-US"/>
              </w:rPr>
            </w:pPr>
            <w:proofErr w:type="gramStart"/>
            <w:r w:rsidRPr="00A87A47">
              <w:rPr>
                <w:rFonts w:ascii="Arial" w:hAnsi="Arial" w:cs="Arial"/>
                <w:sz w:val="20"/>
                <w:lang w:val="pt-BR" w:eastAsia="en-US"/>
              </w:rPr>
              <w:t>e-mail</w:t>
            </w:r>
            <w:proofErr w:type="gramEnd"/>
            <w:r w:rsidRPr="00A87A47">
              <w:rPr>
                <w:rFonts w:ascii="Arial" w:hAnsi="Arial" w:cs="Arial"/>
                <w:sz w:val="20"/>
                <w:lang w:val="pt-BR" w:eastAsia="en-US"/>
              </w:rPr>
              <w:t xml:space="preserve">: </w:t>
            </w:r>
            <w:hyperlink r:id="rId8" w:history="1">
              <w:r w:rsidRPr="00A87A47">
                <w:rPr>
                  <w:rFonts w:ascii="Arial" w:hAnsi="Arial" w:cs="Arial"/>
                  <w:color w:val="0000FF"/>
                  <w:sz w:val="20"/>
                  <w:u w:val="single"/>
                  <w:lang w:val="pt-BR" w:eastAsia="en-US"/>
                </w:rPr>
                <w:t>info@edu-universities.com</w:t>
              </w:r>
            </w:hyperlink>
          </w:p>
          <w:p w:rsidR="00A87A47" w:rsidRPr="00A87A47" w:rsidRDefault="00A87A47" w:rsidP="00A87A47">
            <w:pPr>
              <w:ind w:left="360"/>
              <w:rPr>
                <w:lang w:val="pt-BR" w:eastAsia="en-US"/>
              </w:rPr>
            </w:pPr>
            <w:r w:rsidRPr="00A87A47">
              <w:rPr>
                <w:lang w:val="pt-BR" w:eastAsia="en-US"/>
              </w:rPr>
              <w:t> </w:t>
            </w:r>
          </w:p>
          <w:p w:rsidR="00A87A47" w:rsidRPr="00A87A47" w:rsidRDefault="00A87A47" w:rsidP="00A87A47">
            <w:pPr>
              <w:rPr>
                <w:lang w:val="pt-BR"/>
              </w:rPr>
            </w:pPr>
          </w:p>
        </w:tc>
      </w:tr>
      <w:tr w:rsidR="00A87A47" w:rsidRPr="00A544CB">
        <w:trPr>
          <w:tblCellSpacing w:w="150" w:type="dxa"/>
        </w:trPr>
        <w:tc>
          <w:tcPr>
            <w:tcW w:w="0" w:type="auto"/>
            <w:hideMark/>
          </w:tcPr>
          <w:p w:rsidR="00A87A47" w:rsidRPr="00A87A47" w:rsidRDefault="00A87A47" w:rsidP="00A87A47">
            <w:pPr>
              <w:rPr>
                <w:lang w:val="pt-BR"/>
              </w:rPr>
            </w:pPr>
          </w:p>
        </w:tc>
      </w:tr>
    </w:tbl>
    <w:p w:rsidR="00420A45" w:rsidRPr="00A87A47" w:rsidRDefault="00420A45" w:rsidP="00E17388">
      <w:pPr>
        <w:pStyle w:val="Sty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u w:val="single"/>
          <w:lang w:val="pt-BR"/>
        </w:rPr>
      </w:pPr>
    </w:p>
    <w:p w:rsidR="00E17388" w:rsidRPr="00A87A47" w:rsidRDefault="00E17388" w:rsidP="00E17388">
      <w:pPr>
        <w:tabs>
          <w:tab w:val="left" w:pos="-1440"/>
          <w:tab w:val="left" w:pos="-720"/>
          <w:tab w:val="left" w:pos="0"/>
          <w:tab w:val="left" w:pos="228"/>
          <w:tab w:val="left" w:pos="456"/>
          <w:tab w:val="left" w:pos="684"/>
          <w:tab w:val="left" w:pos="912"/>
          <w:tab w:val="left" w:pos="1140"/>
          <w:tab w:val="left" w:pos="1368"/>
          <w:tab w:val="left" w:pos="1596"/>
          <w:tab w:val="left" w:pos="1824"/>
          <w:tab w:val="left" w:pos="2052"/>
          <w:tab w:val="left" w:pos="2280"/>
          <w:tab w:val="left" w:pos="2508"/>
          <w:tab w:val="left" w:pos="2736"/>
          <w:tab w:val="left" w:pos="3600"/>
        </w:tabs>
        <w:suppressAutoHyphens/>
        <w:spacing w:after="120"/>
        <w:jc w:val="both"/>
        <w:rPr>
          <w:rFonts w:ascii="Arial" w:hAnsi="Arial" w:cs="Arial"/>
          <w:b/>
          <w:bCs/>
          <w:spacing w:val="-2"/>
          <w:lang w:val="pt-BR"/>
        </w:rPr>
      </w:pPr>
    </w:p>
    <w:sectPr w:rsidR="00E17388" w:rsidRPr="00A87A47" w:rsidSect="00226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B86"/>
    <w:multiLevelType w:val="multilevel"/>
    <w:tmpl w:val="A47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7D36DA"/>
    <w:multiLevelType w:val="multilevel"/>
    <w:tmpl w:val="17D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834FED"/>
    <w:rsid w:val="0022682B"/>
    <w:rsid w:val="00377382"/>
    <w:rsid w:val="00420A45"/>
    <w:rsid w:val="00834FED"/>
    <w:rsid w:val="00852208"/>
    <w:rsid w:val="00945FCE"/>
    <w:rsid w:val="00A544CB"/>
    <w:rsid w:val="00A87A47"/>
    <w:rsid w:val="00D15D4E"/>
    <w:rsid w:val="00E17388"/>
    <w:rsid w:val="00E9106B"/>
    <w:rsid w:val="00F9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82B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har"/>
    <w:uiPriority w:val="9"/>
    <w:qFormat/>
    <w:rsid w:val="00A87A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E17388"/>
    <w:pPr>
      <w:keepNext/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solid" w:color="auto" w:fill="auto"/>
      <w:tabs>
        <w:tab w:val="left" w:pos="-1440"/>
        <w:tab w:val="left" w:pos="-720"/>
        <w:tab w:val="left" w:pos="-120"/>
        <w:tab w:val="left" w:pos="228"/>
        <w:tab w:val="left" w:pos="456"/>
        <w:tab w:val="left" w:pos="684"/>
        <w:tab w:val="left" w:pos="912"/>
        <w:tab w:val="left" w:pos="1140"/>
        <w:tab w:val="left" w:pos="1368"/>
        <w:tab w:val="left" w:pos="1596"/>
        <w:tab w:val="left" w:pos="1824"/>
        <w:tab w:val="left" w:pos="2052"/>
        <w:tab w:val="left" w:pos="2280"/>
        <w:tab w:val="left" w:pos="2508"/>
        <w:tab w:val="left" w:pos="2736"/>
        <w:tab w:val="left" w:pos="3600"/>
      </w:tabs>
      <w:suppressAutoHyphens/>
      <w:autoSpaceDE w:val="0"/>
      <w:autoSpaceDN w:val="0"/>
      <w:spacing w:after="120"/>
      <w:outlineLvl w:val="5"/>
    </w:pPr>
    <w:rPr>
      <w:rFonts w:ascii="Arial" w:hAnsi="Arial" w:cs="Arial"/>
      <w:b/>
      <w:bCs/>
      <w:spacing w:val="-10"/>
      <w:kern w:val="20"/>
      <w:position w:val="8"/>
      <w:lang w:val="en-US" w:eastAsia="en-US"/>
    </w:rPr>
  </w:style>
  <w:style w:type="paragraph" w:customStyle="1" w:styleId="Style4course">
    <w:name w:val="Style4 course"/>
    <w:basedOn w:val="Normal"/>
    <w:rsid w:val="00E17388"/>
    <w:pPr>
      <w:tabs>
        <w:tab w:val="decimal" w:pos="4320"/>
      </w:tabs>
      <w:suppressAutoHyphens/>
      <w:autoSpaceDE w:val="0"/>
      <w:autoSpaceDN w:val="0"/>
      <w:jc w:val="both"/>
    </w:pPr>
    <w:rPr>
      <w:b/>
      <w:bCs/>
      <w:spacing w:val="-3"/>
      <w:sz w:val="20"/>
      <w:szCs w:val="20"/>
      <w:lang w:val="en-US" w:eastAsia="en-US"/>
    </w:rPr>
  </w:style>
  <w:style w:type="paragraph" w:styleId="Corpodetexto2">
    <w:name w:val="Body Text 2"/>
    <w:basedOn w:val="Normal"/>
    <w:rsid w:val="00E17388"/>
    <w:pPr>
      <w:tabs>
        <w:tab w:val="left" w:pos="-1440"/>
        <w:tab w:val="left" w:pos="-720"/>
        <w:tab w:val="left" w:pos="0"/>
        <w:tab w:val="left" w:pos="228"/>
        <w:tab w:val="left" w:pos="456"/>
        <w:tab w:val="left" w:pos="684"/>
        <w:tab w:val="left" w:pos="912"/>
        <w:tab w:val="left" w:pos="1140"/>
        <w:tab w:val="left" w:pos="1368"/>
        <w:tab w:val="left" w:pos="1596"/>
        <w:tab w:val="left" w:pos="1824"/>
        <w:tab w:val="left" w:pos="2052"/>
        <w:tab w:val="left" w:pos="2280"/>
        <w:tab w:val="left" w:pos="2508"/>
        <w:tab w:val="left" w:pos="2736"/>
        <w:tab w:val="left" w:pos="3600"/>
      </w:tabs>
      <w:suppressAutoHyphens/>
      <w:autoSpaceDE w:val="0"/>
      <w:autoSpaceDN w:val="0"/>
      <w:spacing w:line="220" w:lineRule="exact"/>
      <w:jc w:val="both"/>
    </w:pPr>
    <w:rPr>
      <w:color w:val="FF0000"/>
      <w:spacing w:val="-2"/>
      <w:sz w:val="18"/>
      <w:szCs w:val="18"/>
      <w:lang w:val="en-US" w:eastAsia="en-US"/>
    </w:rPr>
  </w:style>
  <w:style w:type="paragraph" w:styleId="Corpodetexto3">
    <w:name w:val="Body Text 3"/>
    <w:basedOn w:val="Normal"/>
    <w:rsid w:val="00E17388"/>
    <w:pPr>
      <w:tabs>
        <w:tab w:val="left" w:pos="-1440"/>
        <w:tab w:val="left" w:pos="-720"/>
        <w:tab w:val="left" w:pos="0"/>
        <w:tab w:val="left" w:pos="228"/>
        <w:tab w:val="left" w:pos="456"/>
        <w:tab w:val="left" w:pos="684"/>
        <w:tab w:val="left" w:pos="912"/>
        <w:tab w:val="left" w:pos="1140"/>
        <w:tab w:val="left" w:pos="1368"/>
        <w:tab w:val="left" w:pos="1596"/>
        <w:tab w:val="left" w:pos="1824"/>
        <w:tab w:val="left" w:pos="2052"/>
        <w:tab w:val="left" w:pos="2280"/>
        <w:tab w:val="left" w:pos="2508"/>
        <w:tab w:val="left" w:pos="2736"/>
        <w:tab w:val="left" w:pos="3600"/>
      </w:tabs>
      <w:suppressAutoHyphens/>
      <w:autoSpaceDE w:val="0"/>
      <w:autoSpaceDN w:val="0"/>
      <w:jc w:val="both"/>
    </w:pPr>
    <w:rPr>
      <w:spacing w:val="-2"/>
      <w:sz w:val="20"/>
      <w:szCs w:val="20"/>
      <w:lang w:val="en-US" w:eastAsia="en-US"/>
    </w:rPr>
  </w:style>
  <w:style w:type="paragraph" w:customStyle="1" w:styleId="body">
    <w:name w:val="body"/>
    <w:basedOn w:val="Normal"/>
    <w:rsid w:val="00420A45"/>
    <w:pPr>
      <w:spacing w:before="100" w:beforeAutospacing="1" w:after="100" w:afterAutospacing="1"/>
    </w:pPr>
    <w:rPr>
      <w:color w:val="333333"/>
      <w:sz w:val="26"/>
      <w:szCs w:val="26"/>
    </w:rPr>
  </w:style>
  <w:style w:type="character" w:styleId="Forte">
    <w:name w:val="Strong"/>
    <w:basedOn w:val="Fontepargpadro"/>
    <w:uiPriority w:val="22"/>
    <w:qFormat/>
    <w:rsid w:val="00420A45"/>
    <w:rPr>
      <w:b/>
      <w:bCs/>
    </w:rPr>
  </w:style>
  <w:style w:type="paragraph" w:styleId="NormalWeb">
    <w:name w:val="Normal (Web)"/>
    <w:basedOn w:val="Normal"/>
    <w:uiPriority w:val="99"/>
    <w:rsid w:val="00420A4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A87A47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87A47"/>
    <w:rPr>
      <w:color w:val="0000FF"/>
      <w:u w:val="single"/>
    </w:rPr>
  </w:style>
  <w:style w:type="character" w:customStyle="1" w:styleId="titulo021">
    <w:name w:val="titulo021"/>
    <w:basedOn w:val="Fontepargpadro"/>
    <w:rsid w:val="00A87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-universit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-universit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du-universitie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Newport University – USA</vt:lpstr>
    </vt:vector>
  </TitlesOfParts>
  <Company>Open Universities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Newport University – USA</dc:title>
  <dc:subject/>
  <dc:creator>Graciela Leal</dc:creator>
  <cp:keywords/>
  <dc:description/>
  <cp:lastModifiedBy>..</cp:lastModifiedBy>
  <cp:revision>2</cp:revision>
  <dcterms:created xsi:type="dcterms:W3CDTF">2010-05-24T16:25:00Z</dcterms:created>
  <dcterms:modified xsi:type="dcterms:W3CDTF">2010-05-24T16:25:00Z</dcterms:modified>
</cp:coreProperties>
</file>